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CFE9E" w14:textId="77777777" w:rsidR="008B3ED3" w:rsidRDefault="00146A12">
      <w:pPr>
        <w:pStyle w:val="a5"/>
      </w:pPr>
      <w:bookmarkStart w:id="0" w:name="_GoBack"/>
      <w:bookmarkEnd w:id="0"/>
      <w:r>
        <w:rPr>
          <w:rFonts w:ascii="Heiti SC Medium" w:eastAsia="Heiti SC Medium" w:hAnsi="Heiti SC Medium" w:hint="eastAsia"/>
          <w:b w:val="0"/>
          <w:bCs w:val="0"/>
        </w:rPr>
        <w:t>《戏曲服装化妆传承创新高级人才研修班》招生简章</w:t>
      </w:r>
    </w:p>
    <w:p w14:paraId="64B39369" w14:textId="7494D773" w:rsidR="00FE5912" w:rsidRPr="00FE5912" w:rsidRDefault="00FE5912" w:rsidP="00FE5912">
      <w:pPr>
        <w:rPr>
          <w:rFonts w:hint="eastAsia"/>
        </w:rPr>
      </w:pPr>
      <w:r w:rsidRPr="00FE5912">
        <w:rPr>
          <w:rFonts w:hint="eastAsia"/>
        </w:rPr>
        <w:t>中国戏曲学院戏曲服装化妆传承创新高级人才研修班为北京文化艺术基金</w:t>
      </w:r>
      <w:r w:rsidRPr="00FE5912">
        <w:rPr>
          <w:rFonts w:hint="eastAsia"/>
        </w:rPr>
        <w:t>2023</w:t>
      </w:r>
      <w:r w:rsidRPr="00FE5912">
        <w:rPr>
          <w:rFonts w:hint="eastAsia"/>
        </w:rPr>
        <w:t>年度资助项目。为深入学习贯彻习近</w:t>
      </w:r>
      <w:proofErr w:type="gramStart"/>
      <w:r w:rsidRPr="00FE5912">
        <w:rPr>
          <w:rFonts w:hint="eastAsia"/>
        </w:rPr>
        <w:t>平文化</w:t>
      </w:r>
      <w:proofErr w:type="gramEnd"/>
      <w:r w:rsidRPr="00FE5912">
        <w:rPr>
          <w:rFonts w:hint="eastAsia"/>
        </w:rPr>
        <w:t>思想，全面落</w:t>
      </w:r>
      <w:proofErr w:type="gramStart"/>
      <w:r w:rsidRPr="00FE5912">
        <w:rPr>
          <w:rFonts w:hint="eastAsia"/>
        </w:rPr>
        <w:t>实习近</w:t>
      </w:r>
      <w:proofErr w:type="gramEnd"/>
      <w:r w:rsidRPr="00FE5912">
        <w:rPr>
          <w:rFonts w:hint="eastAsia"/>
        </w:rPr>
        <w:t>平总书记给学院师生重要回信精神，服务首都全国文化中心建设，现面向京津冀招收具有一定专业基础的中青年戏曲服装化妆创作人才，开展戏曲服装化妆艺术高级人才培养项目。研修班将通过三个阶段的学习培养一批既富有创新精神又兼具时代审美意识的戏曲服装化妆艺术人才，进一步适应艺术高质量发展需求，为繁荣发展戏曲事业、传承弘扬中华优秀传统文化</w:t>
      </w:r>
      <w:proofErr w:type="gramStart"/>
      <w:r w:rsidRPr="00FE5912">
        <w:rPr>
          <w:rFonts w:hint="eastAsia"/>
        </w:rPr>
        <w:t>贡献国戏</w:t>
      </w:r>
      <w:proofErr w:type="gramEnd"/>
      <w:r w:rsidRPr="00FE5912">
        <w:rPr>
          <w:rFonts w:hint="eastAsia"/>
        </w:rPr>
        <w:t>力量。</w:t>
      </w:r>
    </w:p>
    <w:p w14:paraId="5D01F070" w14:textId="77777777" w:rsidR="008B3ED3" w:rsidRDefault="00146A12">
      <w:pPr>
        <w:ind w:firstLineChars="118" w:firstLine="332"/>
        <w:rPr>
          <w:b/>
          <w:bCs/>
          <w:sz w:val="28"/>
          <w:szCs w:val="28"/>
        </w:rPr>
      </w:pPr>
      <w:r>
        <w:rPr>
          <w:rFonts w:hint="eastAsia"/>
          <w:b/>
          <w:bCs/>
          <w:sz w:val="28"/>
          <w:szCs w:val="28"/>
        </w:rPr>
        <w:t>师资力量：</w:t>
      </w:r>
    </w:p>
    <w:p w14:paraId="2E71EF27" w14:textId="77777777" w:rsidR="008B3ED3" w:rsidRDefault="00146A12">
      <w:pPr>
        <w:ind w:firstLine="420"/>
      </w:pPr>
      <w:r>
        <w:rPr>
          <w:rFonts w:hint="eastAsia"/>
        </w:rPr>
        <w:t>聘请国家级非遗传承人、</w:t>
      </w:r>
      <w:r>
        <w:rPr>
          <w:rFonts w:hint="eastAsia"/>
        </w:rPr>
        <w:t>中国戏曲学院客座教授李荣森；原中国戏曲学院副院长、现任</w:t>
      </w:r>
      <w:r>
        <w:t>中国京剧研究所所长</w:t>
      </w:r>
      <w:r>
        <w:rPr>
          <w:rFonts w:hint="eastAsia"/>
        </w:rPr>
        <w:t>赵景勃；中国京剧艺术基金会副理事长兼秘书长崔伟；著名戏曲化妆艺术家、国家一级舞美</w:t>
      </w:r>
      <w:proofErr w:type="gramStart"/>
      <w:r>
        <w:rPr>
          <w:rFonts w:hint="eastAsia"/>
        </w:rPr>
        <w:t>设计艾淑云</w:t>
      </w:r>
      <w:proofErr w:type="gramEnd"/>
      <w:r>
        <w:rPr>
          <w:rFonts w:hint="eastAsia"/>
        </w:rPr>
        <w:t>；北方昆曲剧院院长、国家一级演员杨凤一；中央戏剧学院教授、博士生导师田丹；国家一级舞美设计师、北京舞蹈学院</w:t>
      </w:r>
      <w:proofErr w:type="gramStart"/>
      <w:r>
        <w:rPr>
          <w:rFonts w:hint="eastAsia"/>
        </w:rPr>
        <w:t>原艺术</w:t>
      </w:r>
      <w:proofErr w:type="gramEnd"/>
      <w:r>
        <w:rPr>
          <w:rFonts w:hint="eastAsia"/>
        </w:rPr>
        <w:t>设计系主任韩春启；著名电影服装造型设计、国家一级舞美设计陈同勋；中国国家话剧院国家一级舞美设计申淼；中国戏曲学院院长、国家一级作曲尹晓东；中国戏曲学院教授谭铁志、彭丁</w:t>
      </w:r>
      <w:proofErr w:type="gramStart"/>
      <w:r>
        <w:rPr>
          <w:rFonts w:hint="eastAsia"/>
        </w:rPr>
        <w:t>煌</w:t>
      </w:r>
      <w:proofErr w:type="gramEnd"/>
      <w:r>
        <w:rPr>
          <w:rFonts w:hint="eastAsia"/>
        </w:rPr>
        <w:t>、刘小庆、秦文宝；国家一级舞美设计金卅、王凡。（排名不分先后）</w:t>
      </w:r>
    </w:p>
    <w:p w14:paraId="63F0654F" w14:textId="77777777" w:rsidR="008B3ED3" w:rsidRDefault="00146A12">
      <w:pPr>
        <w:ind w:firstLine="420"/>
        <w:rPr>
          <w:b/>
          <w:bCs/>
          <w:sz w:val="28"/>
          <w:szCs w:val="28"/>
        </w:rPr>
      </w:pPr>
      <w:r>
        <w:rPr>
          <w:rFonts w:hint="eastAsia"/>
          <w:b/>
          <w:bCs/>
          <w:sz w:val="28"/>
          <w:szCs w:val="28"/>
        </w:rPr>
        <w:t>课程设</w:t>
      </w:r>
      <w:r>
        <w:rPr>
          <w:rFonts w:hint="eastAsia"/>
          <w:b/>
          <w:bCs/>
          <w:sz w:val="28"/>
          <w:szCs w:val="28"/>
        </w:rPr>
        <w:t>置：</w:t>
      </w:r>
    </w:p>
    <w:p w14:paraId="7756DEDE" w14:textId="19EE5EB8" w:rsidR="008B3ED3" w:rsidRPr="00CA2817" w:rsidRDefault="00146A12" w:rsidP="00CA2817">
      <w:r>
        <w:rPr>
          <w:rFonts w:hint="eastAsia"/>
        </w:rPr>
        <w:t>本项目课程设置分成三个层面</w:t>
      </w:r>
      <w:r w:rsidR="00CA2817">
        <w:rPr>
          <w:rFonts w:hint="eastAsia"/>
        </w:rPr>
        <w:t>。</w:t>
      </w:r>
      <w:r>
        <w:rPr>
          <w:rFonts w:hint="eastAsia"/>
        </w:rPr>
        <w:t>一、</w:t>
      </w:r>
      <w:r w:rsidR="00CA2817">
        <w:rPr>
          <w:rFonts w:hint="eastAsia"/>
        </w:rPr>
        <w:t>围绕</w:t>
      </w:r>
      <w:r>
        <w:rPr>
          <w:rFonts w:hint="eastAsia"/>
        </w:rPr>
        <w:t>中国戏曲文化的传统挖掘和保护</w:t>
      </w:r>
      <w:r w:rsidR="00CA2817">
        <w:rPr>
          <w:rFonts w:hint="eastAsia"/>
        </w:rPr>
        <w:t>，结合</w:t>
      </w:r>
      <w:r>
        <w:rPr>
          <w:rFonts w:hint="eastAsia"/>
        </w:rPr>
        <w:t>当前戏曲服装化妆技术工作人员的职业需求，系统性开设戏曲服装化妆艺术理论、艺术创作等培</w:t>
      </w:r>
      <w:proofErr w:type="gramStart"/>
      <w:r>
        <w:rPr>
          <w:rFonts w:hint="eastAsia"/>
        </w:rPr>
        <w:t>研</w:t>
      </w:r>
      <w:proofErr w:type="gramEnd"/>
      <w:r>
        <w:rPr>
          <w:rFonts w:hint="eastAsia"/>
        </w:rPr>
        <w:t>课程，以提高培训对象的艺术水准、艺术理论与创作水平。二、适应当代戏曲舞台创新发展，贯彻现代戏曲服装化妆设计创新理念，与影视、数字媒体等新媒介、新业态交叉融合，探索构建人才培养新模式。三、邀请本领域各方向名家开展艺术主题讲座与前沿创作交流，与国家大剧院、苏州剧装厂、影视媒体创作公司达成实践合作，组织项目成果展览与评优，达到有创作、有指导、有汇报的高级</w:t>
      </w:r>
      <w:r>
        <w:rPr>
          <w:rFonts w:hint="eastAsia"/>
        </w:rPr>
        <w:t>人才培养目的。</w:t>
      </w:r>
    </w:p>
    <w:p w14:paraId="5AB0D652" w14:textId="77777777" w:rsidR="008B3ED3" w:rsidRDefault="00146A12">
      <w:pPr>
        <w:rPr>
          <w:b/>
          <w:bCs/>
          <w:sz w:val="28"/>
          <w:szCs w:val="28"/>
        </w:rPr>
      </w:pPr>
      <w:r>
        <w:rPr>
          <w:rFonts w:hint="eastAsia"/>
          <w:b/>
          <w:bCs/>
          <w:sz w:val="28"/>
          <w:szCs w:val="28"/>
        </w:rPr>
        <w:t>组织机构：</w:t>
      </w:r>
    </w:p>
    <w:p w14:paraId="4D1AE260" w14:textId="77777777" w:rsidR="008B3ED3" w:rsidRDefault="00146A12">
      <w:r>
        <w:rPr>
          <w:rFonts w:hint="eastAsia"/>
        </w:rPr>
        <w:t>本项目由中国戏曲学院主办，中国戏曲学院舞台美术系承办</w:t>
      </w:r>
    </w:p>
    <w:p w14:paraId="1B6B6DDF" w14:textId="77777777" w:rsidR="008B3ED3" w:rsidRDefault="00146A12">
      <w:pPr>
        <w:rPr>
          <w:b/>
          <w:bCs/>
          <w:sz w:val="28"/>
          <w:szCs w:val="28"/>
        </w:rPr>
      </w:pPr>
      <w:r>
        <w:rPr>
          <w:rFonts w:hint="eastAsia"/>
          <w:b/>
          <w:bCs/>
          <w:sz w:val="28"/>
          <w:szCs w:val="28"/>
        </w:rPr>
        <w:t>主办单位简介：</w:t>
      </w:r>
    </w:p>
    <w:p w14:paraId="0362B432" w14:textId="77777777" w:rsidR="008B3ED3" w:rsidRDefault="00146A12">
      <w:r>
        <w:rPr>
          <w:rFonts w:hint="eastAsia"/>
        </w:rPr>
        <w:lastRenderedPageBreak/>
        <w:t>中国戏曲学院是一所具有七十多年戏曲教育历史的学院，一直致力于繁荣发展戏曲事业，是中国戏曲教育的最高学府。学院以其专业最完备、培养体系最健全、优质师资最集中、输送高端专业人才最多、业内贡献最大，在全国戏曲教育领域中发挥着引领和示范作用，被誉为“中国高端戏曲人才培养的摇篮”。</w:t>
      </w:r>
      <w:r>
        <w:rPr>
          <w:rFonts w:hint="eastAsia"/>
        </w:rPr>
        <w:t>2020</w:t>
      </w:r>
      <w:r>
        <w:rPr>
          <w:rFonts w:hint="eastAsia"/>
        </w:rPr>
        <w:t>年</w:t>
      </w:r>
      <w:r>
        <w:rPr>
          <w:rFonts w:hint="eastAsia"/>
        </w:rPr>
        <w:t>10</w:t>
      </w:r>
      <w:r>
        <w:rPr>
          <w:rFonts w:hint="eastAsia"/>
        </w:rPr>
        <w:t>月</w:t>
      </w:r>
      <w:r>
        <w:rPr>
          <w:rFonts w:hint="eastAsia"/>
        </w:rPr>
        <w:t>23</w:t>
      </w:r>
      <w:r>
        <w:rPr>
          <w:rFonts w:hint="eastAsia"/>
        </w:rPr>
        <w:t>日，习近平总书记给学院师生回信，充分肯定了学院办学取得的可喜成果，对传承发展好戏曲艺术提出殷切期望。他强调，戏曲是中华文化</w:t>
      </w:r>
      <w:r>
        <w:rPr>
          <w:rFonts w:hint="eastAsia"/>
        </w:rPr>
        <w:t>的瑰宝，繁荣发展戏曲事业关键在人。希望中国戏曲学院以建校</w:t>
      </w:r>
      <w:r>
        <w:rPr>
          <w:rFonts w:hint="eastAsia"/>
        </w:rPr>
        <w:t>70</w:t>
      </w:r>
      <w:r>
        <w:rPr>
          <w:rFonts w:hint="eastAsia"/>
        </w:rPr>
        <w:t>周年为新起点，全面贯彻党的教育方针，落实立德树人根本任务，引导广大师生坚定文化自信，弘扬优良传统，坚持守正创新，在教学相长中探寻艺术真谛，在服务人民中砥砺从艺初心，为传承中华优秀传统文化、建设社会主义文化强国</w:t>
      </w:r>
      <w:proofErr w:type="gramStart"/>
      <w:r>
        <w:rPr>
          <w:rFonts w:hint="eastAsia"/>
        </w:rPr>
        <w:t>作出</w:t>
      </w:r>
      <w:proofErr w:type="gramEnd"/>
      <w:r>
        <w:rPr>
          <w:rFonts w:hint="eastAsia"/>
        </w:rPr>
        <w:t>新的更大的贡献。</w:t>
      </w:r>
    </w:p>
    <w:p w14:paraId="7CA78DC5" w14:textId="77777777" w:rsidR="008B3ED3" w:rsidRDefault="00146A12">
      <w:r>
        <w:rPr>
          <w:rFonts w:hint="eastAsia"/>
        </w:rPr>
        <w:t>中国戏曲学院舞台美术系建立于</w:t>
      </w:r>
      <w:r>
        <w:rPr>
          <w:rFonts w:hint="eastAsia"/>
        </w:rPr>
        <w:t>1982</w:t>
      </w:r>
      <w:r>
        <w:rPr>
          <w:rFonts w:hint="eastAsia"/>
        </w:rPr>
        <w:t>年，建系</w:t>
      </w:r>
      <w:r>
        <w:rPr>
          <w:rFonts w:hint="eastAsia"/>
        </w:rPr>
        <w:t>40</w:t>
      </w:r>
      <w:r>
        <w:rPr>
          <w:rFonts w:hint="eastAsia"/>
        </w:rPr>
        <w:t>年来，是国家级人才培养模式创新实验区、国家级特色专业建设点、国家级一流专业建设点、省级一流专业建设点，为党和国家培养了一大批优秀的舞台美术工作者，是国家舞台美术高端人才培养的</w:t>
      </w:r>
      <w:r>
        <w:rPr>
          <w:rFonts w:hint="eastAsia"/>
        </w:rPr>
        <w:t>重要基地。近年来，教师科研创作和学生实践成果多项获得国际、国家、省部级重要专业奖项，学院根据新时代高质量发展与特色、高水平、差异化建设的需要，将舞台美术系与原新媒体艺术系融合发展，整合学院优势资源，为一流舞台美术学科建设和高质量专业发展提供了重要保障。</w:t>
      </w:r>
    </w:p>
    <w:p w14:paraId="42F6B3D4" w14:textId="77777777" w:rsidR="008B3ED3" w:rsidRDefault="00146A12">
      <w:pPr>
        <w:rPr>
          <w:b/>
          <w:bCs/>
          <w:sz w:val="28"/>
          <w:szCs w:val="28"/>
        </w:rPr>
      </w:pPr>
      <w:r>
        <w:rPr>
          <w:rFonts w:hint="eastAsia"/>
          <w:b/>
          <w:bCs/>
          <w:sz w:val="28"/>
          <w:szCs w:val="28"/>
        </w:rPr>
        <w:t>项目实施周期：</w:t>
      </w:r>
    </w:p>
    <w:p w14:paraId="0D5DB033" w14:textId="77777777" w:rsidR="008B3ED3" w:rsidRDefault="00146A12">
      <w:pPr>
        <w:ind w:firstLineChars="200" w:firstLine="420"/>
      </w:pPr>
      <w:r>
        <w:t>2024</w:t>
      </w:r>
      <w:r>
        <w:rPr>
          <w:rFonts w:hint="eastAsia"/>
        </w:rPr>
        <w:t>年</w:t>
      </w:r>
      <w:r>
        <w:rPr>
          <w:rFonts w:hint="eastAsia"/>
        </w:rPr>
        <w:t>4</w:t>
      </w:r>
      <w:r>
        <w:rPr>
          <w:rFonts w:hint="eastAsia"/>
        </w:rPr>
        <w:t>月</w:t>
      </w:r>
      <w:r>
        <w:rPr>
          <w:rFonts w:hint="eastAsia"/>
        </w:rPr>
        <w:t>8</w:t>
      </w:r>
      <w:r>
        <w:rPr>
          <w:rFonts w:hint="eastAsia"/>
        </w:rPr>
        <w:t>日至</w:t>
      </w:r>
      <w:r>
        <w:rPr>
          <w:rFonts w:hint="eastAsia"/>
        </w:rPr>
        <w:t>2</w:t>
      </w:r>
      <w:r>
        <w:t>024</w:t>
      </w:r>
      <w:r>
        <w:rPr>
          <w:rFonts w:hint="eastAsia"/>
        </w:rPr>
        <w:t>年</w:t>
      </w:r>
      <w:r>
        <w:rPr>
          <w:rFonts w:hint="eastAsia"/>
        </w:rPr>
        <w:t>5</w:t>
      </w:r>
      <w:r>
        <w:rPr>
          <w:rFonts w:hint="eastAsia"/>
        </w:rPr>
        <w:t>月</w:t>
      </w:r>
      <w:r>
        <w:rPr>
          <w:rFonts w:hint="eastAsia"/>
        </w:rPr>
        <w:t>3</w:t>
      </w:r>
      <w:r>
        <w:t>1</w:t>
      </w:r>
      <w:r>
        <w:rPr>
          <w:rFonts w:hint="eastAsia"/>
        </w:rPr>
        <w:t>日在中国戏曲学院完成为期三个阶段的课程学习</w:t>
      </w:r>
    </w:p>
    <w:p w14:paraId="5E3D4262" w14:textId="77777777" w:rsidR="008B3ED3" w:rsidRDefault="00146A12">
      <w:pPr>
        <w:ind w:firstLine="420"/>
      </w:pPr>
      <w:r>
        <w:t>2024</w:t>
      </w:r>
      <w:r>
        <w:rPr>
          <w:rFonts w:hint="eastAsia"/>
        </w:rPr>
        <w:t>年</w:t>
      </w:r>
      <w:r>
        <w:rPr>
          <w:rFonts w:hint="eastAsia"/>
        </w:rPr>
        <w:t>4</w:t>
      </w:r>
      <w:r>
        <w:rPr>
          <w:rFonts w:hint="eastAsia"/>
        </w:rPr>
        <w:t>月</w:t>
      </w:r>
      <w:r>
        <w:rPr>
          <w:rFonts w:hint="eastAsia"/>
        </w:rPr>
        <w:t>9</w:t>
      </w:r>
      <w:r>
        <w:rPr>
          <w:rFonts w:hint="eastAsia"/>
        </w:rPr>
        <w:t>日</w:t>
      </w:r>
      <w:r>
        <w:rPr>
          <w:rFonts w:hint="eastAsia"/>
        </w:rPr>
        <w:t>-</w:t>
      </w:r>
      <w:r>
        <w:t>4</w:t>
      </w:r>
      <w:r>
        <w:rPr>
          <w:rFonts w:hint="eastAsia"/>
        </w:rPr>
        <w:t>月</w:t>
      </w:r>
      <w:r>
        <w:rPr>
          <w:rFonts w:hint="eastAsia"/>
        </w:rPr>
        <w:t>2</w:t>
      </w:r>
      <w:r>
        <w:t>3</w:t>
      </w:r>
      <w:r>
        <w:rPr>
          <w:rFonts w:hint="eastAsia"/>
        </w:rPr>
        <w:t>日第一阶段：</w:t>
      </w:r>
    </w:p>
    <w:p w14:paraId="6F2889BB" w14:textId="77777777" w:rsidR="008B3ED3" w:rsidRDefault="00146A12">
      <w:pPr>
        <w:ind w:firstLine="420"/>
      </w:pPr>
      <w:r>
        <w:rPr>
          <w:rFonts w:hint="eastAsia"/>
        </w:rPr>
        <w:t>戏曲舞台服装化妆艺术理论、艺术创作培</w:t>
      </w:r>
      <w:proofErr w:type="gramStart"/>
      <w:r>
        <w:rPr>
          <w:rFonts w:hint="eastAsia"/>
        </w:rPr>
        <w:t>研</w:t>
      </w:r>
      <w:proofErr w:type="gramEnd"/>
      <w:r>
        <w:rPr>
          <w:rFonts w:hint="eastAsia"/>
        </w:rPr>
        <w:t>课程</w:t>
      </w:r>
    </w:p>
    <w:p w14:paraId="0138CCDD" w14:textId="77777777" w:rsidR="008B3ED3" w:rsidRDefault="00146A12">
      <w:pPr>
        <w:ind w:firstLine="420"/>
      </w:pPr>
      <w:r>
        <w:t>2024</w:t>
      </w:r>
      <w:r>
        <w:rPr>
          <w:rFonts w:hint="eastAsia"/>
        </w:rPr>
        <w:t>年</w:t>
      </w:r>
      <w:r>
        <w:rPr>
          <w:rFonts w:hint="eastAsia"/>
        </w:rPr>
        <w:t>4</w:t>
      </w:r>
      <w:r>
        <w:rPr>
          <w:rFonts w:hint="eastAsia"/>
        </w:rPr>
        <w:t>月</w:t>
      </w:r>
      <w:r>
        <w:t>24</w:t>
      </w:r>
      <w:r>
        <w:rPr>
          <w:rFonts w:hint="eastAsia"/>
        </w:rPr>
        <w:t>日</w:t>
      </w:r>
      <w:r>
        <w:rPr>
          <w:rFonts w:hint="eastAsia"/>
        </w:rPr>
        <w:t>-</w:t>
      </w:r>
      <w:r>
        <w:t>4</w:t>
      </w:r>
      <w:r>
        <w:rPr>
          <w:rFonts w:hint="eastAsia"/>
        </w:rPr>
        <w:t>月</w:t>
      </w:r>
      <w:r>
        <w:t>30</w:t>
      </w:r>
      <w:r>
        <w:rPr>
          <w:rFonts w:hint="eastAsia"/>
        </w:rPr>
        <w:t>日第二阶段：</w:t>
      </w:r>
    </w:p>
    <w:p w14:paraId="7B17EC8F" w14:textId="77777777" w:rsidR="008B3ED3" w:rsidRDefault="00146A12">
      <w:pPr>
        <w:ind w:firstLine="420"/>
      </w:pPr>
      <w:r>
        <w:rPr>
          <w:rFonts w:hint="eastAsia"/>
        </w:rPr>
        <w:t>名家大师论坛讲座</w:t>
      </w:r>
    </w:p>
    <w:p w14:paraId="5FDB2595" w14:textId="77777777" w:rsidR="008B3ED3" w:rsidRDefault="00146A12">
      <w:pPr>
        <w:ind w:firstLine="420"/>
      </w:pPr>
      <w:r>
        <w:t>2024</w:t>
      </w:r>
      <w:r>
        <w:rPr>
          <w:rFonts w:hint="eastAsia"/>
        </w:rPr>
        <w:t>年</w:t>
      </w:r>
      <w:r>
        <w:rPr>
          <w:rFonts w:hint="eastAsia"/>
        </w:rPr>
        <w:t>5</w:t>
      </w:r>
      <w:r>
        <w:rPr>
          <w:rFonts w:hint="eastAsia"/>
        </w:rPr>
        <w:t>月第三阶段：</w:t>
      </w:r>
    </w:p>
    <w:p w14:paraId="753D9F44" w14:textId="77777777" w:rsidR="008B3ED3" w:rsidRDefault="00146A12">
      <w:pPr>
        <w:ind w:firstLine="420"/>
      </w:pPr>
      <w:r>
        <w:rPr>
          <w:rFonts w:hint="eastAsia"/>
        </w:rPr>
        <w:t>邀请名家担任导师，组织学员分组进行艺术实践创作</w:t>
      </w:r>
    </w:p>
    <w:p w14:paraId="5813E13F" w14:textId="77777777" w:rsidR="008B3ED3" w:rsidRDefault="00146A12">
      <w:pPr>
        <w:rPr>
          <w:b/>
          <w:bCs/>
          <w:sz w:val="28"/>
          <w:szCs w:val="28"/>
        </w:rPr>
      </w:pPr>
      <w:r>
        <w:rPr>
          <w:rFonts w:hint="eastAsia"/>
          <w:b/>
          <w:bCs/>
          <w:sz w:val="28"/>
          <w:szCs w:val="28"/>
        </w:rPr>
        <w:t>培训地点：</w:t>
      </w:r>
    </w:p>
    <w:p w14:paraId="0DB51D4F" w14:textId="77777777" w:rsidR="008B3ED3" w:rsidRDefault="00146A12">
      <w:r>
        <w:rPr>
          <w:rFonts w:hint="eastAsia"/>
        </w:rPr>
        <w:t>北京市丰台区万泉寺</w:t>
      </w:r>
      <w:r>
        <w:rPr>
          <w:rFonts w:hint="eastAsia"/>
        </w:rPr>
        <w:t>4</w:t>
      </w:r>
      <w:r>
        <w:t>00</w:t>
      </w:r>
      <w:r>
        <w:rPr>
          <w:rFonts w:hint="eastAsia"/>
        </w:rPr>
        <w:t>号中国戏曲学院</w:t>
      </w:r>
    </w:p>
    <w:p w14:paraId="783216FE" w14:textId="77777777" w:rsidR="008B3ED3" w:rsidRDefault="00146A12">
      <w:pPr>
        <w:rPr>
          <w:b/>
          <w:bCs/>
          <w:sz w:val="28"/>
          <w:szCs w:val="28"/>
        </w:rPr>
      </w:pPr>
      <w:r>
        <w:rPr>
          <w:rFonts w:hint="eastAsia"/>
          <w:b/>
          <w:bCs/>
          <w:sz w:val="28"/>
          <w:szCs w:val="28"/>
        </w:rPr>
        <w:t>成果展示：</w:t>
      </w:r>
    </w:p>
    <w:p w14:paraId="34A9106D" w14:textId="77777777" w:rsidR="008B3ED3" w:rsidRDefault="00146A12">
      <w:r>
        <w:rPr>
          <w:rFonts w:hint="eastAsia"/>
        </w:rPr>
        <w:lastRenderedPageBreak/>
        <w:t>学员培训完毕后，经我院组织学员在学院艺术展厅或</w:t>
      </w:r>
      <w:r>
        <w:rPr>
          <w:rFonts w:hint="eastAsia"/>
        </w:rPr>
        <w:t>7</w:t>
      </w:r>
      <w:r>
        <w:t>98</w:t>
      </w:r>
      <w:r>
        <w:rPr>
          <w:rFonts w:hint="eastAsia"/>
        </w:rPr>
        <w:t>艺术区完成创作成果展。届时邀请北京文化艺术基金的专家、学院的领导专家和业内艺术家亲临汇报现场点评指导。</w:t>
      </w:r>
    </w:p>
    <w:p w14:paraId="54E7ECB4" w14:textId="77777777" w:rsidR="008B3ED3" w:rsidRDefault="00146A12">
      <w:pPr>
        <w:rPr>
          <w:b/>
          <w:bCs/>
          <w:sz w:val="28"/>
          <w:szCs w:val="28"/>
        </w:rPr>
      </w:pPr>
      <w:r>
        <w:rPr>
          <w:rFonts w:hint="eastAsia"/>
          <w:b/>
          <w:bCs/>
          <w:sz w:val="28"/>
          <w:szCs w:val="28"/>
        </w:rPr>
        <w:t>招生范围：</w:t>
      </w:r>
    </w:p>
    <w:p w14:paraId="60709DB0" w14:textId="77777777" w:rsidR="008B3ED3" w:rsidRDefault="00146A12">
      <w:r>
        <w:rPr>
          <w:rFonts w:hint="eastAsia"/>
        </w:rPr>
        <w:t>面向京津冀地区招收戏曲服装化妆专业人员，具体条件如下：</w:t>
      </w:r>
    </w:p>
    <w:p w14:paraId="5B5E6325" w14:textId="77777777" w:rsidR="008B3ED3" w:rsidRDefault="00146A12">
      <w:r>
        <w:rPr>
          <w:rFonts w:hint="eastAsia"/>
        </w:rPr>
        <w:t>（一）身体健康，遵纪守法，恪守社会公德和职业道德，无不良行为记录，且能够保证在集中培训期间的全程学习时间。</w:t>
      </w:r>
    </w:p>
    <w:p w14:paraId="4F0E6618" w14:textId="77777777" w:rsidR="008B3ED3" w:rsidRDefault="00146A12">
      <w:r>
        <w:rPr>
          <w:rFonts w:hint="eastAsia"/>
        </w:rPr>
        <w:t>（二）热爱戏曲艺术，有志于投身戏曲事业，传承发展戏曲舞台艺术。</w:t>
      </w:r>
    </w:p>
    <w:p w14:paraId="766F96E2" w14:textId="77777777" w:rsidR="008B3ED3" w:rsidRDefault="00146A12">
      <w:r>
        <w:rPr>
          <w:rFonts w:hint="eastAsia"/>
        </w:rPr>
        <w:t>（三）从事舞台服装、化妆艺术工作或相关领域人员，具备一定的戏剧戏曲服装、化妆艺术工作基础和创作能力。</w:t>
      </w:r>
    </w:p>
    <w:p w14:paraId="31FC5915" w14:textId="77777777" w:rsidR="008B3ED3" w:rsidRDefault="00146A12">
      <w:pPr>
        <w:rPr>
          <w:b/>
          <w:bCs/>
          <w:sz w:val="28"/>
          <w:szCs w:val="28"/>
        </w:rPr>
      </w:pPr>
      <w:r>
        <w:rPr>
          <w:rFonts w:hint="eastAsia"/>
          <w:b/>
          <w:bCs/>
          <w:sz w:val="28"/>
          <w:szCs w:val="28"/>
        </w:rPr>
        <w:t>培训资金来源：</w:t>
      </w:r>
    </w:p>
    <w:p w14:paraId="38F25392" w14:textId="0BCDC0B2" w:rsidR="008B3ED3" w:rsidRDefault="00A05ACD">
      <w:r>
        <w:rPr>
          <w:rFonts w:hint="eastAsia"/>
        </w:rPr>
        <w:t>学员参与项目培训和汇报均免费，学员食宿、交通费用自理。</w:t>
      </w:r>
    </w:p>
    <w:p w14:paraId="437CD2D1" w14:textId="77777777" w:rsidR="008B3ED3" w:rsidRDefault="00146A12">
      <w:pPr>
        <w:rPr>
          <w:b/>
          <w:bCs/>
          <w:sz w:val="28"/>
          <w:szCs w:val="28"/>
        </w:rPr>
      </w:pPr>
      <w:r>
        <w:rPr>
          <w:rFonts w:hint="eastAsia"/>
          <w:b/>
          <w:bCs/>
          <w:sz w:val="28"/>
          <w:szCs w:val="28"/>
        </w:rPr>
        <w:t>报名方式与录取办法：</w:t>
      </w:r>
    </w:p>
    <w:p w14:paraId="26B08068" w14:textId="77777777" w:rsidR="008B3ED3" w:rsidRDefault="00146A12">
      <w:pPr>
        <w:pStyle w:val="ad"/>
        <w:numPr>
          <w:ilvl w:val="0"/>
          <w:numId w:val="4"/>
        </w:numPr>
        <w:ind w:firstLineChars="0"/>
      </w:pPr>
      <w:r>
        <w:rPr>
          <w:rFonts w:hint="eastAsia"/>
        </w:rPr>
        <w:t>报名时间：公告发布之日起至</w:t>
      </w:r>
      <w:r>
        <w:rPr>
          <w:rFonts w:hint="eastAsia"/>
        </w:rPr>
        <w:t>2024</w:t>
      </w:r>
      <w:r>
        <w:rPr>
          <w:rFonts w:hint="eastAsia"/>
        </w:rPr>
        <w:t>年</w:t>
      </w:r>
      <w:r>
        <w:t>3</w:t>
      </w:r>
      <w:r>
        <w:rPr>
          <w:rFonts w:hint="eastAsia"/>
        </w:rPr>
        <w:t>月</w:t>
      </w:r>
      <w:r>
        <w:rPr>
          <w:rFonts w:hint="eastAsia"/>
        </w:rPr>
        <w:t>1</w:t>
      </w:r>
      <w:r>
        <w:t>5</w:t>
      </w:r>
      <w:r>
        <w:rPr>
          <w:rFonts w:hint="eastAsia"/>
        </w:rPr>
        <w:t>日止。</w:t>
      </w:r>
    </w:p>
    <w:p w14:paraId="5C3ADF82" w14:textId="77777777" w:rsidR="008B3ED3" w:rsidRDefault="00146A12">
      <w:pPr>
        <w:pStyle w:val="ad"/>
        <w:numPr>
          <w:ilvl w:val="0"/>
          <w:numId w:val="4"/>
        </w:numPr>
        <w:ind w:firstLineChars="0"/>
      </w:pPr>
      <w:r>
        <w:rPr>
          <w:rFonts w:hint="eastAsia"/>
        </w:rPr>
        <w:t>报名办法：</w:t>
      </w:r>
    </w:p>
    <w:p w14:paraId="599D743D" w14:textId="77777777" w:rsidR="008B3ED3" w:rsidRDefault="00146A12">
      <w:pPr>
        <w:pStyle w:val="ad"/>
        <w:numPr>
          <w:ilvl w:val="0"/>
          <w:numId w:val="5"/>
        </w:numPr>
        <w:ind w:firstLineChars="0"/>
      </w:pPr>
      <w:r>
        <w:rPr>
          <w:rFonts w:hint="eastAsia"/>
        </w:rPr>
        <w:t>请自行下载报名表，认真阅读诚信声明，如实填写并签字确认。</w:t>
      </w:r>
    </w:p>
    <w:p w14:paraId="0881253A" w14:textId="77777777" w:rsidR="008B3ED3" w:rsidRDefault="00146A12">
      <w:pPr>
        <w:pStyle w:val="ad"/>
        <w:numPr>
          <w:ilvl w:val="0"/>
          <w:numId w:val="5"/>
        </w:numPr>
        <w:ind w:firstLineChars="0"/>
      </w:pPr>
      <w:r>
        <w:rPr>
          <w:rFonts w:hint="eastAsia"/>
        </w:rPr>
        <w:t>专业作品及相关资料（报名学员本人原创服装化妆设计效果图、舞台造型剧照等）。</w:t>
      </w:r>
    </w:p>
    <w:p w14:paraId="5D7DC61C" w14:textId="66A058E2" w:rsidR="008B3ED3" w:rsidRDefault="00146A12">
      <w:pPr>
        <w:ind w:left="459" w:firstLine="0"/>
      </w:pPr>
      <w:r>
        <w:rPr>
          <w:rFonts w:hint="eastAsia"/>
        </w:rPr>
        <w:t>请按上述顺序将报名表扫描件</w:t>
      </w:r>
      <w:r w:rsidR="00BF2FCC">
        <w:rPr>
          <w:rFonts w:hint="eastAsia"/>
        </w:rPr>
        <w:t>、</w:t>
      </w:r>
      <w:r>
        <w:rPr>
          <w:rFonts w:hint="eastAsia"/>
        </w:rPr>
        <w:t>身份证扫描件、专业作品及相</w:t>
      </w:r>
      <w:r>
        <w:rPr>
          <w:rFonts w:hint="eastAsia"/>
        </w:rPr>
        <w:t>关资料文件打包发送至邮箱：</w:t>
      </w:r>
      <w:hyperlink r:id="rId7" w:history="1">
        <w:r>
          <w:rPr>
            <w:rStyle w:val="a8"/>
            <w:rFonts w:hint="eastAsia"/>
          </w:rPr>
          <w:t>costumenacta@163.com</w:t>
        </w:r>
      </w:hyperlink>
      <w:r>
        <w:t xml:space="preserve"> </w:t>
      </w:r>
      <w:r>
        <w:rPr>
          <w:rFonts w:hint="eastAsia"/>
        </w:rPr>
        <w:t>（请注明“北京文化艺术基金项目报名材料”），截止日期为</w:t>
      </w:r>
      <w:r>
        <w:rPr>
          <w:rFonts w:hint="eastAsia"/>
        </w:rPr>
        <w:t>2024</w:t>
      </w:r>
      <w:r>
        <w:rPr>
          <w:rFonts w:hint="eastAsia"/>
        </w:rPr>
        <w:t>年</w:t>
      </w:r>
      <w:r>
        <w:t>3</w:t>
      </w:r>
      <w:r>
        <w:rPr>
          <w:rFonts w:hint="eastAsia"/>
        </w:rPr>
        <w:t>月</w:t>
      </w:r>
      <w:r>
        <w:t>15</w:t>
      </w:r>
      <w:r>
        <w:rPr>
          <w:rFonts w:hint="eastAsia"/>
        </w:rPr>
        <w:t>日。如有咨询欢迎致电：</w:t>
      </w:r>
      <w:r>
        <w:rPr>
          <w:rFonts w:hint="eastAsia"/>
        </w:rPr>
        <w:t xml:space="preserve"> 0</w:t>
      </w:r>
      <w:r>
        <w:t>10-</w:t>
      </w:r>
      <w:r>
        <w:rPr>
          <w:rFonts w:hint="eastAsia"/>
        </w:rPr>
        <w:t>6</w:t>
      </w:r>
      <w:r>
        <w:t>333759</w:t>
      </w:r>
      <w:r>
        <w:rPr>
          <w:rFonts w:hint="eastAsia"/>
        </w:rPr>
        <w:t>1</w:t>
      </w:r>
      <w:r>
        <w:t xml:space="preserve"> </w:t>
      </w:r>
      <w:r>
        <w:rPr>
          <w:rFonts w:hint="eastAsia"/>
        </w:rPr>
        <w:t>蒋老师</w:t>
      </w:r>
    </w:p>
    <w:p w14:paraId="3D26082C" w14:textId="77777777" w:rsidR="008B3ED3" w:rsidRDefault="00146A12">
      <w:pPr>
        <w:pStyle w:val="ad"/>
        <w:numPr>
          <w:ilvl w:val="0"/>
          <w:numId w:val="5"/>
        </w:numPr>
        <w:ind w:firstLineChars="0"/>
      </w:pPr>
      <w:r>
        <w:rPr>
          <w:rFonts w:hint="eastAsia"/>
        </w:rPr>
        <w:t>报名截止时间：</w:t>
      </w:r>
      <w:r>
        <w:rPr>
          <w:rFonts w:hint="eastAsia"/>
        </w:rPr>
        <w:t>2</w:t>
      </w:r>
      <w:r>
        <w:t>024</w:t>
      </w:r>
      <w:r>
        <w:rPr>
          <w:rFonts w:hint="eastAsia"/>
        </w:rPr>
        <w:t>年</w:t>
      </w:r>
      <w:r>
        <w:rPr>
          <w:rFonts w:hint="eastAsia"/>
        </w:rPr>
        <w:t>3</w:t>
      </w:r>
      <w:r>
        <w:rPr>
          <w:rFonts w:hint="eastAsia"/>
        </w:rPr>
        <w:t>月</w:t>
      </w:r>
      <w:r>
        <w:rPr>
          <w:rFonts w:hint="eastAsia"/>
        </w:rPr>
        <w:t>1</w:t>
      </w:r>
      <w:r>
        <w:t>5</w:t>
      </w:r>
      <w:r>
        <w:rPr>
          <w:rFonts w:hint="eastAsia"/>
        </w:rPr>
        <w:t>日</w:t>
      </w:r>
    </w:p>
    <w:p w14:paraId="77145E51" w14:textId="77777777" w:rsidR="008B3ED3" w:rsidRDefault="00146A12">
      <w:pPr>
        <w:pStyle w:val="ad"/>
        <w:numPr>
          <w:ilvl w:val="0"/>
          <w:numId w:val="4"/>
        </w:numPr>
        <w:ind w:firstLineChars="0"/>
      </w:pPr>
      <w:r>
        <w:rPr>
          <w:rFonts w:hint="eastAsia"/>
        </w:rPr>
        <w:t>录取方式：将由研修班课程专家对报名者提交的简历及作品进行筛选后择优录取。</w:t>
      </w:r>
    </w:p>
    <w:p w14:paraId="63733D90" w14:textId="77777777" w:rsidR="008B3ED3" w:rsidRDefault="00146A12">
      <w:pPr>
        <w:rPr>
          <w:b/>
          <w:bCs/>
          <w:sz w:val="28"/>
          <w:szCs w:val="28"/>
        </w:rPr>
      </w:pPr>
      <w:r>
        <w:rPr>
          <w:rFonts w:hint="eastAsia"/>
          <w:b/>
          <w:bCs/>
          <w:sz w:val="28"/>
          <w:szCs w:val="28"/>
        </w:rPr>
        <w:t>结业证书：</w:t>
      </w:r>
    </w:p>
    <w:p w14:paraId="570DAC21" w14:textId="77777777" w:rsidR="008B3ED3" w:rsidRDefault="00146A12">
      <w:r>
        <w:rPr>
          <w:rFonts w:hint="eastAsia"/>
        </w:rPr>
        <w:t>项目专家评审组对考核合格的学员颁发结业证书。学生出勤率低于培训周期</w:t>
      </w:r>
      <w:r>
        <w:rPr>
          <w:rFonts w:hint="eastAsia"/>
        </w:rPr>
        <w:t>90%</w:t>
      </w:r>
      <w:r>
        <w:rPr>
          <w:rFonts w:hint="eastAsia"/>
        </w:rPr>
        <w:t>者，将不予颁发结业证书。</w:t>
      </w:r>
    </w:p>
    <w:p w14:paraId="429160A1" w14:textId="77777777" w:rsidR="008B3ED3" w:rsidRDefault="00146A12">
      <w:pPr>
        <w:jc w:val="right"/>
      </w:pPr>
      <w:r>
        <w:rPr>
          <w:rFonts w:hint="eastAsia"/>
        </w:rPr>
        <w:lastRenderedPageBreak/>
        <w:t>中国戏</w:t>
      </w:r>
      <w:r>
        <w:rPr>
          <w:rFonts w:hint="eastAsia"/>
        </w:rPr>
        <w:t>曲学院舞台美术系</w:t>
      </w:r>
    </w:p>
    <w:p w14:paraId="5E34D6E1" w14:textId="77777777" w:rsidR="008B3ED3" w:rsidRDefault="00146A12">
      <w:pPr>
        <w:jc w:val="right"/>
      </w:pPr>
      <w:r>
        <w:rPr>
          <w:rFonts w:hint="eastAsia"/>
        </w:rPr>
        <w:t>2</w:t>
      </w:r>
      <w:r>
        <w:t>024</w:t>
      </w:r>
      <w:r>
        <w:rPr>
          <w:rFonts w:hint="eastAsia"/>
        </w:rPr>
        <w:t>年</w:t>
      </w:r>
      <w:r>
        <w:rPr>
          <w:rFonts w:hint="eastAsia"/>
        </w:rPr>
        <w:t>2</w:t>
      </w:r>
      <w:r>
        <w:rPr>
          <w:rFonts w:hint="eastAsia"/>
        </w:rPr>
        <w:t>月</w:t>
      </w:r>
    </w:p>
    <w:p w14:paraId="2C246023" w14:textId="77777777" w:rsidR="008B3ED3" w:rsidRDefault="008B3ED3"/>
    <w:p w14:paraId="0A88F5DC" w14:textId="77777777" w:rsidR="008B3ED3" w:rsidRDefault="00146A12">
      <w:pPr>
        <w:rPr>
          <w:b/>
          <w:bCs/>
          <w:sz w:val="28"/>
          <w:szCs w:val="28"/>
        </w:rPr>
      </w:pPr>
      <w:r>
        <w:rPr>
          <w:rFonts w:hint="eastAsia"/>
          <w:b/>
          <w:bCs/>
          <w:sz w:val="28"/>
          <w:szCs w:val="28"/>
        </w:rPr>
        <w:t>北京文化艺术基金介绍：</w:t>
      </w:r>
    </w:p>
    <w:p w14:paraId="434CB5EA" w14:textId="77777777" w:rsidR="008B3ED3" w:rsidRDefault="00146A12">
      <w:r>
        <w:rPr>
          <w:rFonts w:hint="eastAsia"/>
        </w:rPr>
        <w:t>北京文化艺术基金是由北京市文化和旅游局发起设立的公益性基金，重点围绕舞台艺术创作、文化传播交流和艺术人才培养三大领域开展资助。基金面向社会接受申报、资助过程受社会监督、资助成果由社会共享，最大限度调动社会参与文化建设积极性，搭建了一个开放平等、公开透明的艺术资助体系，充分发挥全国文化中心的示范引领作用。</w:t>
      </w:r>
    </w:p>
    <w:sectPr w:rsidR="008B3ED3">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C0D36" w14:textId="77777777" w:rsidR="00146A12" w:rsidRDefault="00146A12">
      <w:pPr>
        <w:spacing w:line="240" w:lineRule="auto"/>
      </w:pPr>
      <w:r>
        <w:separator/>
      </w:r>
    </w:p>
  </w:endnote>
  <w:endnote w:type="continuationSeparator" w:id="0">
    <w:p w14:paraId="2EB32051" w14:textId="77777777" w:rsidR="00146A12" w:rsidRDefault="00146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正文 CS 字体)">
    <w:altName w:val="宋体"/>
    <w:charset w:val="86"/>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Songti SC">
    <w:altName w:val="微软雅黑"/>
    <w:charset w:val="86"/>
    <w:family w:val="auto"/>
    <w:pitch w:val="variable"/>
    <w:sig w:usb0="00000287" w:usb1="080F0000" w:usb2="00000010" w:usb3="00000000" w:csb0="0004009F" w:csb1="00000000"/>
  </w:font>
  <w:font w:name="Heiti SC Medium">
    <w:altName w:val="Yu Gothic"/>
    <w:charset w:val="80"/>
    <w:family w:val="auto"/>
    <w:pitch w:val="variable"/>
    <w:sig w:usb0="8000002F" w:usb1="0807004A" w:usb2="00000010" w:usb3="00000000" w:csb0="003E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8E62E" w14:textId="77777777" w:rsidR="00146A12" w:rsidRDefault="00146A12">
      <w:pPr>
        <w:spacing w:after="0"/>
      </w:pPr>
      <w:r>
        <w:separator/>
      </w:r>
    </w:p>
  </w:footnote>
  <w:footnote w:type="continuationSeparator" w:id="0">
    <w:p w14:paraId="08385B00" w14:textId="77777777" w:rsidR="00146A12" w:rsidRDefault="00146A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C729C"/>
    <w:multiLevelType w:val="multilevel"/>
    <w:tmpl w:val="2C0C729C"/>
    <w:lvl w:ilvl="0">
      <w:start w:val="1"/>
      <w:numFmt w:val="decimal"/>
      <w:lvlText w:val="（%1）"/>
      <w:lvlJc w:val="left"/>
      <w:pPr>
        <w:ind w:left="1179" w:hanging="720"/>
      </w:pPr>
      <w:rPr>
        <w:rFonts w:hint="default"/>
      </w:rPr>
    </w:lvl>
    <w:lvl w:ilvl="1">
      <w:start w:val="1"/>
      <w:numFmt w:val="lowerLetter"/>
      <w:lvlText w:val="%2)"/>
      <w:lvlJc w:val="left"/>
      <w:pPr>
        <w:ind w:left="1339" w:hanging="440"/>
      </w:pPr>
    </w:lvl>
    <w:lvl w:ilvl="2">
      <w:start w:val="1"/>
      <w:numFmt w:val="lowerRoman"/>
      <w:lvlText w:val="%3."/>
      <w:lvlJc w:val="right"/>
      <w:pPr>
        <w:ind w:left="1779" w:hanging="440"/>
      </w:pPr>
    </w:lvl>
    <w:lvl w:ilvl="3">
      <w:start w:val="1"/>
      <w:numFmt w:val="decimal"/>
      <w:lvlText w:val="%4."/>
      <w:lvlJc w:val="left"/>
      <w:pPr>
        <w:ind w:left="2219" w:hanging="440"/>
      </w:pPr>
    </w:lvl>
    <w:lvl w:ilvl="4">
      <w:start w:val="1"/>
      <w:numFmt w:val="lowerLetter"/>
      <w:lvlText w:val="%5)"/>
      <w:lvlJc w:val="left"/>
      <w:pPr>
        <w:ind w:left="2659" w:hanging="440"/>
      </w:pPr>
    </w:lvl>
    <w:lvl w:ilvl="5">
      <w:start w:val="1"/>
      <w:numFmt w:val="lowerRoman"/>
      <w:lvlText w:val="%6."/>
      <w:lvlJc w:val="right"/>
      <w:pPr>
        <w:ind w:left="3099" w:hanging="440"/>
      </w:pPr>
    </w:lvl>
    <w:lvl w:ilvl="6">
      <w:start w:val="1"/>
      <w:numFmt w:val="decimal"/>
      <w:lvlText w:val="%7."/>
      <w:lvlJc w:val="left"/>
      <w:pPr>
        <w:ind w:left="3539" w:hanging="440"/>
      </w:pPr>
    </w:lvl>
    <w:lvl w:ilvl="7">
      <w:start w:val="1"/>
      <w:numFmt w:val="lowerLetter"/>
      <w:lvlText w:val="%8)"/>
      <w:lvlJc w:val="left"/>
      <w:pPr>
        <w:ind w:left="3979" w:hanging="440"/>
      </w:pPr>
    </w:lvl>
    <w:lvl w:ilvl="8">
      <w:start w:val="1"/>
      <w:numFmt w:val="lowerRoman"/>
      <w:lvlText w:val="%9."/>
      <w:lvlJc w:val="right"/>
      <w:pPr>
        <w:ind w:left="4419" w:hanging="440"/>
      </w:pPr>
    </w:lvl>
  </w:abstractNum>
  <w:abstractNum w:abstractNumId="1" w15:restartNumberingAfterBreak="0">
    <w:nsid w:val="49B44C3E"/>
    <w:multiLevelType w:val="multilevel"/>
    <w:tmpl w:val="49B44C3E"/>
    <w:lvl w:ilvl="0">
      <w:start w:val="1"/>
      <w:numFmt w:val="chineseCountingThousand"/>
      <w:lvlText w:val="第%1章."/>
      <w:lvlJc w:val="left"/>
      <w:pPr>
        <w:ind w:left="720" w:hanging="720"/>
      </w:pPr>
      <w:rPr>
        <w:rFonts w:ascii="宋体" w:eastAsia="宋体" w:hAnsi="宋体" w:hint="eastAsia"/>
        <w:b/>
        <w:i w:val="0"/>
      </w:rPr>
    </w:lvl>
    <w:lvl w:ilvl="1">
      <w:start w:val="1"/>
      <w:numFmt w:val="chineseCountingThousand"/>
      <w:lvlText w:val="%2."/>
      <w:lvlJc w:val="left"/>
      <w:pPr>
        <w:tabs>
          <w:tab w:val="left" w:pos="1440"/>
        </w:tabs>
        <w:ind w:left="1440" w:hanging="720"/>
      </w:pPr>
      <w:rPr>
        <w:rFonts w:hint="eastAsia"/>
      </w:rPr>
    </w:lvl>
    <w:lvl w:ilvl="2">
      <w:start w:val="1"/>
      <w:numFmt w:val="chineseCountingThousand"/>
      <w:lvlText w:val="（%3）."/>
      <w:lvlJc w:val="left"/>
      <w:pPr>
        <w:tabs>
          <w:tab w:val="left" w:pos="2160"/>
        </w:tabs>
        <w:ind w:left="2160" w:hanging="720"/>
      </w:pPr>
      <w:rPr>
        <w:rFonts w:hint="eastAsia"/>
      </w:rPr>
    </w:lvl>
    <w:lvl w:ilvl="3">
      <w:start w:val="1"/>
      <w:numFmt w:val="decimal"/>
      <w:pStyle w:val="a"/>
      <w:lvlText w:val="%4."/>
      <w:lvlJc w:val="left"/>
      <w:pPr>
        <w:tabs>
          <w:tab w:val="left" w:pos="2880"/>
        </w:tabs>
        <w:ind w:left="2880" w:hanging="720"/>
      </w:pPr>
      <w:rPr>
        <w:rFonts w:hint="eastAsia"/>
      </w:rPr>
    </w:lvl>
    <w:lvl w:ilvl="4">
      <w:start w:val="1"/>
      <w:numFmt w:val="decimal"/>
      <w:lvlText w:val="%4.%5."/>
      <w:lvlJc w:val="left"/>
      <w:pPr>
        <w:ind w:left="3600" w:hanging="720"/>
      </w:pPr>
      <w:rPr>
        <w:rFonts w:hint="eastAsia"/>
      </w:rPr>
    </w:lvl>
    <w:lvl w:ilvl="5">
      <w:start w:val="1"/>
      <w:numFmt w:val="decimal"/>
      <w:lvlText w:val="%6."/>
      <w:lvlJc w:val="left"/>
      <w:pPr>
        <w:tabs>
          <w:tab w:val="left" w:pos="4320"/>
        </w:tabs>
        <w:ind w:left="4320" w:hanging="720"/>
      </w:pPr>
      <w:rPr>
        <w:rFonts w:hint="eastAsia"/>
      </w:rPr>
    </w:lvl>
    <w:lvl w:ilvl="6">
      <w:start w:val="1"/>
      <w:numFmt w:val="decimal"/>
      <w:lvlText w:val="%7."/>
      <w:lvlJc w:val="left"/>
      <w:pPr>
        <w:tabs>
          <w:tab w:val="left" w:pos="5040"/>
        </w:tabs>
        <w:ind w:left="5040" w:hanging="720"/>
      </w:pPr>
      <w:rPr>
        <w:rFonts w:hint="eastAsia"/>
      </w:rPr>
    </w:lvl>
    <w:lvl w:ilvl="7">
      <w:start w:val="1"/>
      <w:numFmt w:val="decimal"/>
      <w:lvlText w:val="%8."/>
      <w:lvlJc w:val="left"/>
      <w:pPr>
        <w:tabs>
          <w:tab w:val="left" w:pos="5760"/>
        </w:tabs>
        <w:ind w:left="5760" w:hanging="720"/>
      </w:pPr>
      <w:rPr>
        <w:rFonts w:hint="eastAsia"/>
      </w:rPr>
    </w:lvl>
    <w:lvl w:ilvl="8">
      <w:start w:val="1"/>
      <w:numFmt w:val="decimal"/>
      <w:lvlText w:val="%9."/>
      <w:lvlJc w:val="left"/>
      <w:pPr>
        <w:tabs>
          <w:tab w:val="left" w:pos="6480"/>
        </w:tabs>
        <w:ind w:left="6480" w:hanging="720"/>
      </w:pPr>
      <w:rPr>
        <w:rFonts w:hint="eastAsia"/>
      </w:rPr>
    </w:lvl>
  </w:abstractNum>
  <w:abstractNum w:abstractNumId="2" w15:restartNumberingAfterBreak="0">
    <w:nsid w:val="4DCC417C"/>
    <w:multiLevelType w:val="multilevel"/>
    <w:tmpl w:val="4DCC417C"/>
    <w:lvl w:ilvl="0">
      <w:start w:val="1"/>
      <w:numFmt w:val="chineseCountingThousand"/>
      <w:pStyle w:val="a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A4F1FAA"/>
    <w:multiLevelType w:val="multilevel"/>
    <w:tmpl w:val="6A4F1FAA"/>
    <w:lvl w:ilvl="0">
      <w:start w:val="1"/>
      <w:numFmt w:val="chineseCountingThousand"/>
      <w:pStyle w:val="1"/>
      <w:lvlText w:val="%1."/>
      <w:lvlJc w:val="left"/>
      <w:pPr>
        <w:ind w:left="720" w:hanging="720"/>
      </w:pPr>
      <w:rPr>
        <w:rFonts w:ascii="宋体" w:eastAsia="宋体" w:hAnsi="宋体" w:hint="eastAsia"/>
        <w:b/>
        <w:i w:val="0"/>
      </w:rPr>
    </w:lvl>
    <w:lvl w:ilvl="1">
      <w:start w:val="1"/>
      <w:numFmt w:val="decimal"/>
      <w:lvlText w:val="%2."/>
      <w:lvlJc w:val="left"/>
      <w:pPr>
        <w:tabs>
          <w:tab w:val="left" w:pos="1440"/>
        </w:tabs>
        <w:ind w:left="1440" w:hanging="720"/>
      </w:pPr>
      <w:rPr>
        <w:rFonts w:hint="eastAsia"/>
      </w:rPr>
    </w:lvl>
    <w:lvl w:ilvl="2">
      <w:start w:val="1"/>
      <w:numFmt w:val="decimal"/>
      <w:lvlText w:val="%3."/>
      <w:lvlJc w:val="left"/>
      <w:pPr>
        <w:tabs>
          <w:tab w:val="left" w:pos="2160"/>
        </w:tabs>
        <w:ind w:left="2160" w:hanging="720"/>
      </w:pPr>
      <w:rPr>
        <w:rFonts w:hint="eastAsia"/>
      </w:rPr>
    </w:lvl>
    <w:lvl w:ilvl="3">
      <w:start w:val="1"/>
      <w:numFmt w:val="decimal"/>
      <w:lvlText w:val="%4."/>
      <w:lvlJc w:val="left"/>
      <w:pPr>
        <w:tabs>
          <w:tab w:val="left" w:pos="2880"/>
        </w:tabs>
        <w:ind w:left="2880" w:hanging="720"/>
      </w:pPr>
      <w:rPr>
        <w:rFonts w:hint="eastAsia"/>
      </w:rPr>
    </w:lvl>
    <w:lvl w:ilvl="4">
      <w:start w:val="1"/>
      <w:numFmt w:val="decimal"/>
      <w:lvlText w:val="%5."/>
      <w:lvlJc w:val="left"/>
      <w:pPr>
        <w:tabs>
          <w:tab w:val="left" w:pos="3600"/>
        </w:tabs>
        <w:ind w:left="3600" w:hanging="720"/>
      </w:pPr>
      <w:rPr>
        <w:rFonts w:hint="eastAsia"/>
      </w:rPr>
    </w:lvl>
    <w:lvl w:ilvl="5">
      <w:start w:val="1"/>
      <w:numFmt w:val="decimal"/>
      <w:lvlText w:val="%6."/>
      <w:lvlJc w:val="left"/>
      <w:pPr>
        <w:tabs>
          <w:tab w:val="left" w:pos="4320"/>
        </w:tabs>
        <w:ind w:left="4320" w:hanging="720"/>
      </w:pPr>
      <w:rPr>
        <w:rFonts w:hint="eastAsia"/>
      </w:rPr>
    </w:lvl>
    <w:lvl w:ilvl="6">
      <w:start w:val="1"/>
      <w:numFmt w:val="decimal"/>
      <w:lvlText w:val="%7."/>
      <w:lvlJc w:val="left"/>
      <w:pPr>
        <w:tabs>
          <w:tab w:val="left" w:pos="5040"/>
        </w:tabs>
        <w:ind w:left="5040" w:hanging="720"/>
      </w:pPr>
      <w:rPr>
        <w:rFonts w:hint="eastAsia"/>
      </w:rPr>
    </w:lvl>
    <w:lvl w:ilvl="7">
      <w:start w:val="1"/>
      <w:numFmt w:val="decimal"/>
      <w:lvlText w:val="%8."/>
      <w:lvlJc w:val="left"/>
      <w:pPr>
        <w:tabs>
          <w:tab w:val="left" w:pos="5760"/>
        </w:tabs>
        <w:ind w:left="5760" w:hanging="720"/>
      </w:pPr>
      <w:rPr>
        <w:rFonts w:hint="eastAsia"/>
      </w:rPr>
    </w:lvl>
    <w:lvl w:ilvl="8">
      <w:start w:val="1"/>
      <w:numFmt w:val="decimal"/>
      <w:lvlText w:val="%9."/>
      <w:lvlJc w:val="left"/>
      <w:pPr>
        <w:tabs>
          <w:tab w:val="left" w:pos="6480"/>
        </w:tabs>
        <w:ind w:left="6480" w:hanging="720"/>
      </w:pPr>
      <w:rPr>
        <w:rFonts w:hint="eastAsia"/>
      </w:rPr>
    </w:lvl>
  </w:abstractNum>
  <w:abstractNum w:abstractNumId="4" w15:restartNumberingAfterBreak="0">
    <w:nsid w:val="7B7C1929"/>
    <w:multiLevelType w:val="multilevel"/>
    <w:tmpl w:val="7B7C1929"/>
    <w:lvl w:ilvl="0">
      <w:start w:val="1"/>
      <w:numFmt w:val="decimal"/>
      <w:lvlText w:val="%1."/>
      <w:lvlJc w:val="left"/>
      <w:pPr>
        <w:ind w:left="819" w:hanging="360"/>
      </w:pPr>
      <w:rPr>
        <w:rFonts w:hint="default"/>
      </w:rPr>
    </w:lvl>
    <w:lvl w:ilvl="1">
      <w:start w:val="1"/>
      <w:numFmt w:val="lowerLetter"/>
      <w:lvlText w:val="%2)"/>
      <w:lvlJc w:val="left"/>
      <w:pPr>
        <w:ind w:left="1339" w:hanging="440"/>
      </w:pPr>
    </w:lvl>
    <w:lvl w:ilvl="2">
      <w:start w:val="1"/>
      <w:numFmt w:val="lowerRoman"/>
      <w:lvlText w:val="%3."/>
      <w:lvlJc w:val="right"/>
      <w:pPr>
        <w:ind w:left="1779" w:hanging="440"/>
      </w:pPr>
    </w:lvl>
    <w:lvl w:ilvl="3">
      <w:start w:val="1"/>
      <w:numFmt w:val="decimal"/>
      <w:lvlText w:val="%4."/>
      <w:lvlJc w:val="left"/>
      <w:pPr>
        <w:ind w:left="2219" w:hanging="440"/>
      </w:pPr>
    </w:lvl>
    <w:lvl w:ilvl="4">
      <w:start w:val="1"/>
      <w:numFmt w:val="lowerLetter"/>
      <w:lvlText w:val="%5)"/>
      <w:lvlJc w:val="left"/>
      <w:pPr>
        <w:ind w:left="2659" w:hanging="440"/>
      </w:pPr>
    </w:lvl>
    <w:lvl w:ilvl="5">
      <w:start w:val="1"/>
      <w:numFmt w:val="lowerRoman"/>
      <w:lvlText w:val="%6."/>
      <w:lvlJc w:val="right"/>
      <w:pPr>
        <w:ind w:left="3099" w:hanging="440"/>
      </w:pPr>
    </w:lvl>
    <w:lvl w:ilvl="6">
      <w:start w:val="1"/>
      <w:numFmt w:val="decimal"/>
      <w:lvlText w:val="%7."/>
      <w:lvlJc w:val="left"/>
      <w:pPr>
        <w:ind w:left="3539" w:hanging="440"/>
      </w:pPr>
    </w:lvl>
    <w:lvl w:ilvl="7">
      <w:start w:val="1"/>
      <w:numFmt w:val="lowerLetter"/>
      <w:lvlText w:val="%8)"/>
      <w:lvlJc w:val="left"/>
      <w:pPr>
        <w:ind w:left="3979" w:hanging="440"/>
      </w:pPr>
    </w:lvl>
    <w:lvl w:ilvl="8">
      <w:start w:val="1"/>
      <w:numFmt w:val="lowerRoman"/>
      <w:lvlText w:val="%9."/>
      <w:lvlJc w:val="right"/>
      <w:pPr>
        <w:ind w:left="4419" w:hanging="44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57"/>
    <w:rsid w:val="000546F0"/>
    <w:rsid w:val="000A6408"/>
    <w:rsid w:val="00107516"/>
    <w:rsid w:val="00146A12"/>
    <w:rsid w:val="00207250"/>
    <w:rsid w:val="00213871"/>
    <w:rsid w:val="00243492"/>
    <w:rsid w:val="002536DF"/>
    <w:rsid w:val="00264873"/>
    <w:rsid w:val="002F3EB5"/>
    <w:rsid w:val="00383E95"/>
    <w:rsid w:val="003868BA"/>
    <w:rsid w:val="003931E8"/>
    <w:rsid w:val="003A14F4"/>
    <w:rsid w:val="003D69CE"/>
    <w:rsid w:val="003E299D"/>
    <w:rsid w:val="00403A99"/>
    <w:rsid w:val="00410282"/>
    <w:rsid w:val="00432EC9"/>
    <w:rsid w:val="00496DEB"/>
    <w:rsid w:val="0056779D"/>
    <w:rsid w:val="00593261"/>
    <w:rsid w:val="005A557E"/>
    <w:rsid w:val="005B6773"/>
    <w:rsid w:val="005D3DA0"/>
    <w:rsid w:val="005E181D"/>
    <w:rsid w:val="0069439D"/>
    <w:rsid w:val="006B6572"/>
    <w:rsid w:val="006D5386"/>
    <w:rsid w:val="00700E1F"/>
    <w:rsid w:val="00702A3D"/>
    <w:rsid w:val="007334B6"/>
    <w:rsid w:val="00747FAA"/>
    <w:rsid w:val="00784416"/>
    <w:rsid w:val="00792535"/>
    <w:rsid w:val="007C74D6"/>
    <w:rsid w:val="007D2A74"/>
    <w:rsid w:val="008546E4"/>
    <w:rsid w:val="008B3ED3"/>
    <w:rsid w:val="008D576C"/>
    <w:rsid w:val="009647F3"/>
    <w:rsid w:val="00977441"/>
    <w:rsid w:val="009C7A9D"/>
    <w:rsid w:val="009E7A7E"/>
    <w:rsid w:val="00A044DB"/>
    <w:rsid w:val="00A05ACD"/>
    <w:rsid w:val="00A32201"/>
    <w:rsid w:val="00A5250E"/>
    <w:rsid w:val="00B674E9"/>
    <w:rsid w:val="00B855BF"/>
    <w:rsid w:val="00BA0B3F"/>
    <w:rsid w:val="00BA26B2"/>
    <w:rsid w:val="00BF2FCC"/>
    <w:rsid w:val="00C0345D"/>
    <w:rsid w:val="00C13F57"/>
    <w:rsid w:val="00C360E5"/>
    <w:rsid w:val="00C36C41"/>
    <w:rsid w:val="00C71646"/>
    <w:rsid w:val="00C736D4"/>
    <w:rsid w:val="00CA2817"/>
    <w:rsid w:val="00CA4320"/>
    <w:rsid w:val="00CC7FCB"/>
    <w:rsid w:val="00D003C4"/>
    <w:rsid w:val="00D45238"/>
    <w:rsid w:val="00D528C0"/>
    <w:rsid w:val="00D62A84"/>
    <w:rsid w:val="00D87D1A"/>
    <w:rsid w:val="00E36BB1"/>
    <w:rsid w:val="00E6686E"/>
    <w:rsid w:val="00E95E7D"/>
    <w:rsid w:val="00ED57B2"/>
    <w:rsid w:val="00EE2D45"/>
    <w:rsid w:val="00EE5397"/>
    <w:rsid w:val="00F0011A"/>
    <w:rsid w:val="00F03728"/>
    <w:rsid w:val="00F61610"/>
    <w:rsid w:val="00F827CD"/>
    <w:rsid w:val="00FD07D4"/>
    <w:rsid w:val="00FE15A7"/>
    <w:rsid w:val="00FE5912"/>
    <w:rsid w:val="00FF0BD3"/>
    <w:rsid w:val="102B534D"/>
    <w:rsid w:val="22F07AE2"/>
    <w:rsid w:val="644467F9"/>
    <w:rsid w:val="68DA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85797"/>
  <w15:docId w15:val="{48DEE5C3-6C3B-8442-AC62-D276B072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autoSpaceDE w:val="0"/>
      <w:autoSpaceDN w:val="0"/>
      <w:adjustRightInd w:val="0"/>
      <w:spacing w:after="100" w:line="360" w:lineRule="auto"/>
      <w:ind w:firstLine="459"/>
      <w:jc w:val="both"/>
    </w:pPr>
    <w:rPr>
      <w:rFonts w:cs="Times New Roman (正文 CS 字体)"/>
      <w:kern w:val="2"/>
      <w:sz w:val="21"/>
      <w:szCs w:val="24"/>
    </w:rPr>
  </w:style>
  <w:style w:type="paragraph" w:styleId="1">
    <w:name w:val="heading 1"/>
    <w:next w:val="TOC1"/>
    <w:link w:val="10"/>
    <w:uiPriority w:val="9"/>
    <w:qFormat/>
    <w:pPr>
      <w:keepNext/>
      <w:keepLines/>
      <w:numPr>
        <w:numId w:val="1"/>
      </w:numPr>
      <w:spacing w:before="340" w:after="330" w:line="578" w:lineRule="auto"/>
      <w:outlineLvl w:val="0"/>
    </w:pPr>
    <w:rPr>
      <w:rFonts w:asciiTheme="minorHAnsi" w:hAnsiTheme="minorHAnsi" w:cs="Times New Roman (正文 CS 字体)"/>
      <w:b/>
      <w:bCs/>
      <w:kern w:val="44"/>
      <w:sz w:val="32"/>
      <w:szCs w:val="44"/>
      <w:lang w:val="zh-TW" w:eastAsia="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1">
    <w:name w:val="toc 1"/>
    <w:basedOn w:val="a1"/>
    <w:next w:val="a1"/>
    <w:uiPriority w:val="39"/>
    <w:semiHidden/>
    <w:unhideWhenUsed/>
  </w:style>
  <w:style w:type="paragraph" w:styleId="TOC2">
    <w:name w:val="toc 2"/>
    <w:basedOn w:val="a1"/>
    <w:next w:val="a1"/>
    <w:uiPriority w:val="39"/>
    <w:semiHidden/>
    <w:unhideWhenUsed/>
    <w:pPr>
      <w:ind w:leftChars="200" w:left="420"/>
    </w:pPr>
  </w:style>
  <w:style w:type="paragraph" w:styleId="a5">
    <w:name w:val="Title"/>
    <w:basedOn w:val="a1"/>
    <w:next w:val="a1"/>
    <w:link w:val="a6"/>
    <w:uiPriority w:val="10"/>
    <w:qFormat/>
    <w:pPr>
      <w:spacing w:before="240" w:after="60"/>
      <w:jc w:val="center"/>
      <w:outlineLvl w:val="0"/>
    </w:pPr>
    <w:rPr>
      <w:rFonts w:asciiTheme="majorHAnsi" w:eastAsiaTheme="majorEastAsia" w:hAnsiTheme="majorHAnsi" w:cstheme="majorBidi"/>
      <w:b/>
      <w:bCs/>
      <w:sz w:val="32"/>
      <w:szCs w:val="32"/>
    </w:rPr>
  </w:style>
  <w:style w:type="character" w:styleId="a7">
    <w:name w:val="Strong"/>
    <w:basedOn w:val="a2"/>
    <w:uiPriority w:val="22"/>
    <w:qFormat/>
    <w:rPr>
      <w:b/>
    </w:rPr>
  </w:style>
  <w:style w:type="character" w:styleId="a8">
    <w:name w:val="Hyperlink"/>
    <w:basedOn w:val="a2"/>
    <w:uiPriority w:val="99"/>
    <w:unhideWhenUsed/>
    <w:rPr>
      <w:color w:val="0563C1" w:themeColor="hyperlink"/>
      <w:u w:val="single"/>
    </w:rPr>
  </w:style>
  <w:style w:type="character" w:customStyle="1" w:styleId="10">
    <w:name w:val="标题 1 字符"/>
    <w:basedOn w:val="a2"/>
    <w:link w:val="1"/>
    <w:uiPriority w:val="9"/>
    <w:rPr>
      <w:rFonts w:eastAsia="宋体" w:cs="Times New Roman (正文 CS 字体)"/>
      <w:b/>
      <w:bCs/>
      <w:kern w:val="44"/>
      <w:sz w:val="32"/>
      <w:szCs w:val="44"/>
      <w:lang w:val="zh-TW" w:eastAsia="zh-TW"/>
    </w:rPr>
  </w:style>
  <w:style w:type="paragraph" w:customStyle="1" w:styleId="a0">
    <w:name w:val="二级标题"/>
    <w:basedOn w:val="TOC2"/>
    <w:next w:val="a1"/>
    <w:qFormat/>
    <w:pPr>
      <w:numPr>
        <w:numId w:val="2"/>
      </w:numPr>
    </w:pPr>
    <w:rPr>
      <w:sz w:val="24"/>
    </w:rPr>
  </w:style>
  <w:style w:type="paragraph" w:customStyle="1" w:styleId="a9">
    <w:name w:val="论文二级标题"/>
    <w:next w:val="a1"/>
    <w:qFormat/>
    <w:pPr>
      <w:spacing w:before="100" w:beforeAutospacing="1" w:after="100" w:afterAutospacing="1"/>
    </w:pPr>
    <w:rPr>
      <w:rFonts w:asciiTheme="minorHAnsi" w:eastAsia="Songti SC" w:hAnsiTheme="minorHAnsi" w:cs="Times New Roman (正文 CS 字体)"/>
      <w:b/>
      <w:kern w:val="2"/>
      <w:sz w:val="28"/>
      <w:szCs w:val="24"/>
    </w:rPr>
  </w:style>
  <w:style w:type="paragraph" w:customStyle="1" w:styleId="aa">
    <w:name w:val="论文三级标题"/>
    <w:basedOn w:val="a9"/>
    <w:next w:val="a1"/>
    <w:qFormat/>
    <w:pPr>
      <w:spacing w:before="0" w:beforeAutospacing="0" w:after="0"/>
    </w:pPr>
  </w:style>
  <w:style w:type="paragraph" w:customStyle="1" w:styleId="a">
    <w:name w:val="论文四级标题"/>
    <w:basedOn w:val="a0"/>
    <w:next w:val="a1"/>
    <w:qFormat/>
    <w:pPr>
      <w:numPr>
        <w:ilvl w:val="3"/>
        <w:numId w:val="3"/>
      </w:numPr>
      <w:spacing w:beforeLines="50" w:before="50" w:afterLines="50" w:after="50"/>
      <w:ind w:leftChars="0" w:left="0"/>
    </w:pPr>
    <w:rPr>
      <w:b/>
      <w:lang w:val="zh-TW" w:eastAsia="zh-TW"/>
    </w:rPr>
  </w:style>
  <w:style w:type="paragraph" w:customStyle="1" w:styleId="ab">
    <w:name w:val="论文五级标题"/>
    <w:basedOn w:val="a"/>
    <w:next w:val="a1"/>
    <w:qFormat/>
    <w:pPr>
      <w:ind w:left="720"/>
    </w:pPr>
  </w:style>
  <w:style w:type="paragraph" w:customStyle="1" w:styleId="ac">
    <w:name w:val="论文一级标题"/>
    <w:next w:val="a1"/>
    <w:qFormat/>
    <w:pPr>
      <w:spacing w:beforeLines="100" w:before="100" w:afterLines="100" w:after="100"/>
      <w:outlineLvl w:val="0"/>
    </w:pPr>
    <w:rPr>
      <w:rFonts w:asciiTheme="minorHAnsi" w:eastAsia="Songti SC" w:hAnsiTheme="minorHAnsi" w:cs="Times New Roman (正文 CS 字体)"/>
      <w:b/>
      <w:kern w:val="2"/>
      <w:sz w:val="28"/>
      <w:szCs w:val="24"/>
    </w:rPr>
  </w:style>
  <w:style w:type="character" w:customStyle="1" w:styleId="a6">
    <w:name w:val="标题 字符"/>
    <w:basedOn w:val="a2"/>
    <w:link w:val="a5"/>
    <w:uiPriority w:val="10"/>
    <w:qFormat/>
    <w:rPr>
      <w:rFonts w:asciiTheme="majorHAnsi" w:eastAsiaTheme="majorEastAsia" w:hAnsiTheme="majorHAnsi" w:cstheme="majorBidi"/>
      <w:b/>
      <w:bCs/>
      <w:sz w:val="32"/>
      <w:szCs w:val="32"/>
    </w:rPr>
  </w:style>
  <w:style w:type="character" w:customStyle="1" w:styleId="11">
    <w:name w:val="未处理的提及1"/>
    <w:basedOn w:val="a2"/>
    <w:uiPriority w:val="99"/>
    <w:semiHidden/>
    <w:unhideWhenUsed/>
    <w:rPr>
      <w:color w:val="605E5C"/>
      <w:shd w:val="clear" w:color="auto" w:fill="E1DFDD"/>
    </w:rPr>
  </w:style>
  <w:style w:type="paragraph" w:styleId="ad">
    <w:name w:val="List Paragraph"/>
    <w:basedOn w:val="a1"/>
    <w:uiPriority w:val="34"/>
    <w:qFormat/>
    <w:pPr>
      <w:ind w:firstLineChars="200" w:firstLine="420"/>
    </w:pPr>
  </w:style>
  <w:style w:type="paragraph" w:styleId="ae">
    <w:name w:val="header"/>
    <w:basedOn w:val="a1"/>
    <w:link w:val="af"/>
    <w:uiPriority w:val="99"/>
    <w:unhideWhenUsed/>
    <w:rsid w:val="00977441"/>
    <w:pPr>
      <w:pBdr>
        <w:bottom w:val="single" w:sz="6" w:space="1" w:color="auto"/>
      </w:pBdr>
      <w:tabs>
        <w:tab w:val="center" w:pos="4153"/>
        <w:tab w:val="right" w:pos="8306"/>
      </w:tabs>
      <w:snapToGrid w:val="0"/>
      <w:spacing w:line="240" w:lineRule="auto"/>
      <w:jc w:val="center"/>
    </w:pPr>
    <w:rPr>
      <w:sz w:val="18"/>
      <w:szCs w:val="18"/>
    </w:rPr>
  </w:style>
  <w:style w:type="character" w:customStyle="1" w:styleId="af">
    <w:name w:val="页眉 字符"/>
    <w:basedOn w:val="a2"/>
    <w:link w:val="ae"/>
    <w:uiPriority w:val="99"/>
    <w:rsid w:val="00977441"/>
    <w:rPr>
      <w:rFonts w:cs="Times New Roman (正文 CS 字体)"/>
      <w:kern w:val="2"/>
      <w:sz w:val="18"/>
      <w:szCs w:val="18"/>
    </w:rPr>
  </w:style>
  <w:style w:type="paragraph" w:styleId="af0">
    <w:name w:val="footer"/>
    <w:basedOn w:val="a1"/>
    <w:link w:val="af1"/>
    <w:uiPriority w:val="99"/>
    <w:unhideWhenUsed/>
    <w:rsid w:val="00977441"/>
    <w:pPr>
      <w:tabs>
        <w:tab w:val="center" w:pos="4153"/>
        <w:tab w:val="right" w:pos="8306"/>
      </w:tabs>
      <w:snapToGrid w:val="0"/>
      <w:spacing w:line="240" w:lineRule="auto"/>
      <w:jc w:val="left"/>
    </w:pPr>
    <w:rPr>
      <w:sz w:val="18"/>
      <w:szCs w:val="18"/>
    </w:rPr>
  </w:style>
  <w:style w:type="character" w:customStyle="1" w:styleId="af1">
    <w:name w:val="页脚 字符"/>
    <w:basedOn w:val="a2"/>
    <w:link w:val="af0"/>
    <w:uiPriority w:val="99"/>
    <w:rsid w:val="00977441"/>
    <w:rPr>
      <w:rFonts w:cs="Times New Roman (正文 CS 字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stumenacta@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p17454</dc:creator>
  <cp:lastModifiedBy>323</cp:lastModifiedBy>
  <cp:revision>2</cp:revision>
  <dcterms:created xsi:type="dcterms:W3CDTF">2024-02-27T05:02:00Z</dcterms:created>
  <dcterms:modified xsi:type="dcterms:W3CDTF">2024-02-27T05:02:00Z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AED5B551B9F7468F938CAB7EFF071541</vt:lpwstr>
  </property>
</Properties>
</file>